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5F4D6CD" w14:paraId="373F2FCB" wp14:textId="675B4435">
      <w:pPr>
        <w:pStyle w:val="NoSpacing"/>
        <w:spacing w:after="0" w:line="240" w:lineRule="auto"/>
        <w:rPr>
          <w:rFonts w:ascii="Calibri Light" w:hAnsi="Calibri Light" w:eastAsia="Calibri Light" w:cs="Calibri Light"/>
          <w:b w:val="0"/>
          <w:bCs w:val="0"/>
          <w:i w:val="0"/>
          <w:iCs w:val="0"/>
          <w:noProof w:val="0"/>
          <w:sz w:val="52"/>
          <w:szCs w:val="52"/>
          <w:lang w:val="en-US"/>
        </w:rPr>
      </w:pPr>
      <w:r w:rsidRPr="15F4D6CD" w:rsidR="15F4D6CD">
        <w:rPr>
          <w:rFonts w:ascii="Calibri Light" w:hAnsi="Calibri Light" w:eastAsia="Calibri Light" w:cs="Calibri Light"/>
          <w:b w:val="0"/>
          <w:bCs w:val="0"/>
          <w:i w:val="0"/>
          <w:iCs w:val="0"/>
          <w:noProof w:val="0"/>
          <w:sz w:val="52"/>
          <w:szCs w:val="52"/>
          <w:lang w:val="es-US"/>
        </w:rPr>
        <w:t>Lista de verificación para padres primerizos</w:t>
      </w:r>
    </w:p>
    <w:p xmlns:wp14="http://schemas.microsoft.com/office/word/2010/wordml" w:rsidP="15F4D6CD" w14:paraId="5386B4A0" wp14:textId="549EF443">
      <w:pPr>
        <w:pStyle w:val="NoSpacing"/>
        <w:spacing w:after="0" w:line="240" w:lineRule="auto"/>
        <w:rPr>
          <w:rFonts w:ascii="Calibri Light" w:hAnsi="Calibri Light" w:eastAsia="Calibri Light" w:cs="Calibri Light"/>
          <w:b w:val="0"/>
          <w:bCs w:val="0"/>
          <w:i w:val="0"/>
          <w:iCs w:val="0"/>
          <w:noProof w:val="0"/>
          <w:color w:val="050505"/>
          <w:sz w:val="24"/>
          <w:szCs w:val="24"/>
          <w:lang w:val="en-US"/>
        </w:rPr>
      </w:pPr>
      <w:r w:rsidRPr="15F4D6CD" w:rsidR="15F4D6CD">
        <w:rPr>
          <w:rFonts w:ascii="Calibri Light" w:hAnsi="Calibri Light" w:eastAsia="Calibri Light" w:cs="Calibri Light"/>
          <w:b w:val="0"/>
          <w:bCs w:val="0"/>
          <w:i w:val="0"/>
          <w:iCs w:val="0"/>
          <w:noProof w:val="0"/>
          <w:color w:val="050505"/>
          <w:sz w:val="24"/>
          <w:szCs w:val="24"/>
          <w:lang w:val="es-US"/>
        </w:rPr>
        <w:t>Seis movimientos financieros que hay que tener en cuenta cuando se le da la bienvenida a un nuevo bebé.</w:t>
      </w:r>
    </w:p>
    <w:p xmlns:wp14="http://schemas.microsoft.com/office/word/2010/wordml" w:rsidP="15F4D6CD" w14:paraId="15D0FCBB" wp14:textId="4ACF9658">
      <w:pPr>
        <w:spacing w:after="0" w:line="240" w:lineRule="auto"/>
        <w:rPr>
          <w:rFonts w:ascii="Calibri Light" w:hAnsi="Calibri Light" w:eastAsia="Calibri Light" w:cs="Calibri Light"/>
          <w:b w:val="0"/>
          <w:bCs w:val="0"/>
          <w:i w:val="0"/>
          <w:iCs w:val="0"/>
          <w:noProof w:val="0"/>
          <w:sz w:val="22"/>
          <w:szCs w:val="22"/>
          <w:lang w:val="en-US"/>
        </w:rPr>
      </w:pPr>
    </w:p>
    <w:p xmlns:wp14="http://schemas.microsoft.com/office/word/2010/wordml" w:rsidP="15F4D6CD" w14:paraId="58026D84" wp14:textId="55CD0BC9">
      <w:pPr>
        <w:pStyle w:val="NoSpacing"/>
        <w:spacing w:after="0" w:line="240" w:lineRule="auto"/>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0"/>
          <w:bCs w:val="0"/>
          <w:i w:val="0"/>
          <w:iCs w:val="0"/>
          <w:noProof w:val="0"/>
          <w:sz w:val="22"/>
          <w:szCs w:val="22"/>
          <w:lang w:val="es-US"/>
        </w:rPr>
        <w:t xml:space="preserve">Se calcula que el total de los </w:t>
      </w:r>
      <w:hyperlink w:anchor=":~:text=According%20to%20the%20U.S.%20Department,could%20be%20estimated%20at%20%24272%2C049." r:id="Re73044a2ad9b48db">
        <w:r w:rsidRPr="15F4D6CD" w:rsidR="15F4D6CD">
          <w:rPr>
            <w:rStyle w:val="Hyperlink"/>
            <w:rFonts w:ascii="Calibri Light" w:hAnsi="Calibri Light" w:eastAsia="Calibri Light" w:cs="Calibri Light"/>
            <w:b w:val="0"/>
            <w:bCs w:val="0"/>
            <w:i w:val="0"/>
            <w:iCs w:val="0"/>
            <w:strike w:val="0"/>
            <w:dstrike w:val="0"/>
            <w:noProof w:val="0"/>
            <w:sz w:val="22"/>
            <w:szCs w:val="22"/>
            <w:lang w:val="es-US"/>
          </w:rPr>
          <w:t>gastos de crianza</w:t>
        </w:r>
      </w:hyperlink>
      <w:r w:rsidRPr="15F4D6CD" w:rsidR="15F4D6CD">
        <w:rPr>
          <w:rFonts w:ascii="Calibri Light" w:hAnsi="Calibri Light" w:eastAsia="Calibri Light" w:cs="Calibri Light"/>
          <w:b w:val="0"/>
          <w:bCs w:val="0"/>
          <w:i w:val="0"/>
          <w:iCs w:val="0"/>
          <w:noProof w:val="0"/>
          <w:sz w:val="22"/>
          <w:szCs w:val="22"/>
          <w:lang w:val="es-US"/>
        </w:rPr>
        <w:t xml:space="preserve"> desde el nacimiento hasta los 17 años para una familia de clase media supera ampliamente los $270,000. Aunque el rango de gastos de las familias es amplio, sumar un pequeño a la familia es costoso. Tanto si estás esperando un bebé como si te estás adaptando a la vida de padre, considera esta lista de verificación como tu punto de partida para adaptarte a tu nueva realidad financiera y para planificar el futuro de tu hijo.</w:t>
      </w:r>
    </w:p>
    <w:p xmlns:wp14="http://schemas.microsoft.com/office/word/2010/wordml" w:rsidP="15F4D6CD" w14:paraId="74ED0DD3" wp14:textId="3796B731">
      <w:pPr>
        <w:spacing w:after="0" w:line="240" w:lineRule="auto"/>
        <w:rPr>
          <w:rFonts w:ascii="Calibri Light" w:hAnsi="Calibri Light" w:eastAsia="Calibri Light" w:cs="Calibri Light"/>
          <w:b w:val="0"/>
          <w:bCs w:val="0"/>
          <w:i w:val="0"/>
          <w:iCs w:val="0"/>
          <w:noProof w:val="0"/>
          <w:sz w:val="22"/>
          <w:szCs w:val="22"/>
          <w:lang w:val="en-US"/>
        </w:rPr>
      </w:pPr>
    </w:p>
    <w:p xmlns:wp14="http://schemas.microsoft.com/office/word/2010/wordml" w:rsidP="15F4D6CD" w14:paraId="3181430B" wp14:textId="0BA08434">
      <w:pPr>
        <w:pStyle w:val="NoSpacing"/>
        <w:spacing w:after="0" w:line="240" w:lineRule="auto"/>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1"/>
          <w:bCs w:val="1"/>
          <w:i w:val="0"/>
          <w:iCs w:val="0"/>
          <w:noProof w:val="0"/>
          <w:sz w:val="22"/>
          <w:szCs w:val="22"/>
          <w:lang w:val="es-US"/>
        </w:rPr>
        <w:t>Crea un presupuesto familiar.</w:t>
      </w:r>
    </w:p>
    <w:p xmlns:wp14="http://schemas.microsoft.com/office/word/2010/wordml" w:rsidP="15F4D6CD" w14:paraId="6E7C0C67" wp14:textId="21367641">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0"/>
          <w:bCs w:val="0"/>
          <w:i w:val="0"/>
          <w:iCs w:val="0"/>
          <w:noProof w:val="0"/>
          <w:sz w:val="22"/>
          <w:szCs w:val="22"/>
          <w:lang w:val="es-US"/>
        </w:rPr>
        <w:t xml:space="preserve">Con un nuevo hijo, vienen nuevos gastos. La ropa de bebé, los pañales, la comida y los gastos de guardería se acumulan rápidamente, además de los gastos médicos prenatales y posnatales. Algunos gastos, como los pañales y los juguetes nuevos, son recurrentes, mientras que otros, como una silla de bebé o una silla para el coche, pueden ser una inversión única. Es útil entender qué costos iniciales pueden tener un impacto temporal en tu bolsillo y qué costos recurrentes influirán en tu presupuesto a largo plazo. </w:t>
      </w:r>
      <w:hyperlink r:id="Rdd0968ac65814248">
        <w:r w:rsidRPr="15F4D6CD" w:rsidR="15F4D6CD">
          <w:rPr>
            <w:rStyle w:val="Hyperlink"/>
            <w:rFonts w:ascii="Calibri Light" w:hAnsi="Calibri Light" w:eastAsia="Calibri Light" w:cs="Calibri Light"/>
            <w:b w:val="0"/>
            <w:bCs w:val="0"/>
            <w:i w:val="0"/>
            <w:iCs w:val="0"/>
            <w:strike w:val="0"/>
            <w:dstrike w:val="0"/>
            <w:noProof w:val="0"/>
            <w:sz w:val="22"/>
            <w:szCs w:val="22"/>
            <w:lang w:val="es-US"/>
          </w:rPr>
          <w:t>Las aplicaciones presupuestarias en línea</w:t>
        </w:r>
      </w:hyperlink>
      <w:r w:rsidRPr="15F4D6CD" w:rsidR="15F4D6CD">
        <w:rPr>
          <w:rFonts w:ascii="Calibri Light" w:hAnsi="Calibri Light" w:eastAsia="Calibri Light" w:cs="Calibri Light"/>
          <w:b w:val="0"/>
          <w:bCs w:val="0"/>
          <w:i w:val="0"/>
          <w:iCs w:val="0"/>
          <w:noProof w:val="0"/>
          <w:sz w:val="22"/>
          <w:szCs w:val="22"/>
          <w:lang w:val="es-US"/>
        </w:rPr>
        <w:t xml:space="preserve"> pueden ayudarte. </w:t>
      </w:r>
    </w:p>
    <w:p xmlns:wp14="http://schemas.microsoft.com/office/word/2010/wordml" w:rsidP="15F4D6CD" w14:paraId="389C1536" wp14:textId="36E5CC48">
      <w:pPr>
        <w:spacing w:after="0" w:line="240" w:lineRule="auto"/>
        <w:ind w:left="720"/>
        <w:rPr>
          <w:rFonts w:ascii="Calibri Light" w:hAnsi="Calibri Light" w:eastAsia="Calibri Light" w:cs="Calibri Light"/>
          <w:b w:val="0"/>
          <w:bCs w:val="0"/>
          <w:i w:val="0"/>
          <w:iCs w:val="0"/>
          <w:noProof w:val="0"/>
          <w:sz w:val="22"/>
          <w:szCs w:val="22"/>
          <w:lang w:val="en-US"/>
        </w:rPr>
      </w:pPr>
    </w:p>
    <w:p xmlns:wp14="http://schemas.microsoft.com/office/word/2010/wordml" w:rsidP="15F4D6CD" w14:paraId="31F50C0C" wp14:textId="7610FCE8">
      <w:pPr>
        <w:pStyle w:val="NoSpacing"/>
        <w:spacing w:after="0" w:line="240" w:lineRule="auto"/>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1"/>
          <w:bCs w:val="1"/>
          <w:i w:val="0"/>
          <w:iCs w:val="0"/>
          <w:noProof w:val="0"/>
          <w:sz w:val="22"/>
          <w:szCs w:val="22"/>
          <w:lang w:val="es-US"/>
        </w:rPr>
        <w:t>Crea un fondo de emergencia.</w:t>
      </w:r>
    </w:p>
    <w:p xmlns:wp14="http://schemas.microsoft.com/office/word/2010/wordml" w:rsidP="15F4D6CD" w14:paraId="2A051C76" wp14:textId="0A37571C">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0"/>
          <w:bCs w:val="0"/>
          <w:i w:val="0"/>
          <w:iCs w:val="0"/>
          <w:noProof w:val="0"/>
          <w:sz w:val="22"/>
          <w:szCs w:val="22"/>
          <w:lang w:val="es-US"/>
        </w:rPr>
        <w:t xml:space="preserve">El desempleo es estresante. Por eso es inteligente tener un fondo de emergencia que cubra de 6 a 12 meses de gastos de subsistencia en caso de despido o cambio inesperado de empleo. Un </w:t>
      </w:r>
      <w:hyperlink r:id="Ra79554eaa9a54742">
        <w:r w:rsidRPr="15F4D6CD" w:rsidR="15F4D6CD">
          <w:rPr>
            <w:rStyle w:val="Hyperlink"/>
            <w:rFonts w:ascii="Calibri Light" w:hAnsi="Calibri Light" w:eastAsia="Calibri Light" w:cs="Calibri Light"/>
            <w:b w:val="0"/>
            <w:bCs w:val="0"/>
            <w:i w:val="0"/>
            <w:iCs w:val="0"/>
            <w:strike w:val="0"/>
            <w:dstrike w:val="0"/>
            <w:noProof w:val="0"/>
            <w:sz w:val="22"/>
            <w:szCs w:val="22"/>
            <w:lang w:val="es-US"/>
          </w:rPr>
          <w:t>fondo de emergencia</w:t>
        </w:r>
      </w:hyperlink>
      <w:r w:rsidRPr="15F4D6CD" w:rsidR="15F4D6CD">
        <w:rPr>
          <w:rFonts w:ascii="Calibri Light" w:hAnsi="Calibri Light" w:eastAsia="Calibri Light" w:cs="Calibri Light"/>
          <w:b w:val="0"/>
          <w:bCs w:val="0"/>
          <w:i w:val="0"/>
          <w:iCs w:val="0"/>
          <w:noProof w:val="0"/>
          <w:sz w:val="22"/>
          <w:szCs w:val="22"/>
          <w:lang w:val="es-US"/>
        </w:rPr>
        <w:t xml:space="preserve"> proporciona un colchón para un padre primerizo mientras busca trabajo, y debe calcularse en función del nuevo presupuesto familiar. </w:t>
      </w:r>
    </w:p>
    <w:p xmlns:wp14="http://schemas.microsoft.com/office/word/2010/wordml" w:rsidP="15F4D6CD" w14:paraId="1EDBF798" wp14:textId="067ABFC9">
      <w:pPr>
        <w:spacing w:after="0" w:line="240" w:lineRule="auto"/>
        <w:ind w:left="720"/>
        <w:rPr>
          <w:rFonts w:ascii="Calibri Light" w:hAnsi="Calibri Light" w:eastAsia="Calibri Light" w:cs="Calibri Light"/>
          <w:b w:val="0"/>
          <w:bCs w:val="0"/>
          <w:i w:val="0"/>
          <w:iCs w:val="0"/>
          <w:noProof w:val="0"/>
          <w:sz w:val="22"/>
          <w:szCs w:val="22"/>
          <w:lang w:val="en-US"/>
        </w:rPr>
      </w:pPr>
    </w:p>
    <w:p xmlns:wp14="http://schemas.microsoft.com/office/word/2010/wordml" w:rsidP="15F4D6CD" w14:paraId="528575FE" wp14:textId="0E3C25CD">
      <w:pPr>
        <w:pStyle w:val="NoSpacing"/>
        <w:spacing w:after="0" w:line="240" w:lineRule="auto"/>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1"/>
          <w:bCs w:val="1"/>
          <w:i w:val="0"/>
          <w:iCs w:val="0"/>
          <w:noProof w:val="0"/>
          <w:sz w:val="22"/>
          <w:szCs w:val="22"/>
          <w:lang w:val="es-US"/>
        </w:rPr>
        <w:t>Agrega a tu hijo a tu plan de seguro médico.</w:t>
      </w:r>
    </w:p>
    <w:p xmlns:wp14="http://schemas.microsoft.com/office/word/2010/wordml" w:rsidP="15F4D6CD" w14:paraId="692D8FC2" wp14:textId="6243E5BD">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0"/>
          <w:bCs w:val="0"/>
          <w:i w:val="0"/>
          <w:iCs w:val="0"/>
          <w:noProof w:val="0"/>
          <w:sz w:val="22"/>
          <w:szCs w:val="22"/>
          <w:lang w:val="es-US"/>
        </w:rPr>
        <w:t xml:space="preserve">No es descabellado pensar que tu proveedor de seguros médicos se ponga en contacto contigo o agregue automáticamente a tu recién nacido a tu plan de salud. Pero no siempre funciona así. Afortunadamente, tener un bebé es un </w:t>
      </w:r>
      <w:r w:rsidRPr="15F4D6CD" w:rsidR="15F4D6CD">
        <w:rPr>
          <w:rFonts w:ascii="Calibri Light" w:hAnsi="Calibri Light" w:eastAsia="Calibri Light" w:cs="Calibri Light"/>
          <w:b w:val="0"/>
          <w:bCs w:val="0"/>
          <w:i w:val="1"/>
          <w:iCs w:val="1"/>
          <w:noProof w:val="0"/>
          <w:sz w:val="22"/>
          <w:szCs w:val="22"/>
          <w:lang w:val="es-US"/>
        </w:rPr>
        <w:t>acontecimiento vital que cumple los requisitos</w:t>
      </w:r>
      <w:r w:rsidRPr="15F4D6CD" w:rsidR="15F4D6CD">
        <w:rPr>
          <w:rFonts w:ascii="Calibri Light" w:hAnsi="Calibri Light" w:eastAsia="Calibri Light" w:cs="Calibri Light"/>
          <w:b w:val="0"/>
          <w:bCs w:val="0"/>
          <w:i w:val="0"/>
          <w:iCs w:val="0"/>
          <w:noProof w:val="0"/>
          <w:sz w:val="22"/>
          <w:szCs w:val="22"/>
          <w:lang w:val="es-US"/>
        </w:rPr>
        <w:t xml:space="preserve">, lo que permite acceder a un periodo de inscripción durante el cual puedes realizar cambios en tu póliza de salud. La mayoría de los planes exigen que se agregue a tu hijo en los 30 o 60 días posteriores al parto. Si se lleva a cabo en ese plazo, tu hijo debería estar cubierto retroactivamente. </w:t>
      </w:r>
    </w:p>
    <w:p xmlns:wp14="http://schemas.microsoft.com/office/word/2010/wordml" w:rsidP="15F4D6CD" w14:paraId="6BC4DCFC" wp14:textId="2DDCB651">
      <w:pPr>
        <w:spacing w:after="0" w:line="240" w:lineRule="auto"/>
        <w:rPr>
          <w:rFonts w:ascii="Calibri Light" w:hAnsi="Calibri Light" w:eastAsia="Calibri Light" w:cs="Calibri Light"/>
          <w:b w:val="0"/>
          <w:bCs w:val="0"/>
          <w:i w:val="0"/>
          <w:iCs w:val="0"/>
          <w:noProof w:val="0"/>
          <w:sz w:val="22"/>
          <w:szCs w:val="22"/>
          <w:lang w:val="en-US"/>
        </w:rPr>
      </w:pPr>
    </w:p>
    <w:p xmlns:wp14="http://schemas.microsoft.com/office/word/2010/wordml" w:rsidP="15F4D6CD" w14:paraId="4337B470" wp14:textId="2BAA2817">
      <w:pPr>
        <w:pStyle w:val="NoSpacing"/>
        <w:spacing w:after="0" w:line="240" w:lineRule="auto"/>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1"/>
          <w:bCs w:val="1"/>
          <w:i w:val="0"/>
          <w:iCs w:val="0"/>
          <w:noProof w:val="0"/>
          <w:sz w:val="22"/>
          <w:szCs w:val="22"/>
          <w:lang w:val="es-US"/>
        </w:rPr>
        <w:t>Ajustar las contribuciones a la cuenta de ahorro para la salud.</w:t>
      </w:r>
    </w:p>
    <w:p xmlns:wp14="http://schemas.microsoft.com/office/word/2010/wordml" w:rsidP="15F4D6CD" w14:paraId="1C68D373" wp14:textId="27DBF4D1">
      <w:pPr>
        <w:spacing w:after="0" w:line="240" w:lineRule="auto"/>
        <w:ind w:left="720"/>
        <w:rPr>
          <w:rFonts w:ascii="Calibri Light" w:hAnsi="Calibri Light" w:eastAsia="Calibri Light" w:cs="Calibri Light"/>
          <w:b w:val="0"/>
          <w:bCs w:val="0"/>
          <w:i w:val="0"/>
          <w:iCs w:val="0"/>
          <w:noProof w:val="0"/>
          <w:sz w:val="22"/>
          <w:szCs w:val="22"/>
          <w:lang w:val="en-US"/>
        </w:rPr>
      </w:pPr>
      <w:hyperlink r:id="Rddfbcaed3c28416d">
        <w:r w:rsidRPr="15F4D6CD" w:rsidR="15F4D6CD">
          <w:rPr>
            <w:rStyle w:val="Hyperlink"/>
            <w:rFonts w:ascii="Calibri Light" w:hAnsi="Calibri Light" w:eastAsia="Calibri Light" w:cs="Calibri Light"/>
            <w:b w:val="0"/>
            <w:bCs w:val="0"/>
            <w:i w:val="0"/>
            <w:iCs w:val="0"/>
            <w:strike w:val="0"/>
            <w:dstrike w:val="0"/>
            <w:noProof w:val="0"/>
            <w:sz w:val="22"/>
            <w:szCs w:val="22"/>
            <w:lang w:val="es-US"/>
          </w:rPr>
          <w:t>Las cuentas de ahorro para la salud (Health Savings Accounts, HSA)</w:t>
        </w:r>
      </w:hyperlink>
      <w:r w:rsidRPr="15F4D6CD" w:rsidR="15F4D6CD">
        <w:rPr>
          <w:rFonts w:ascii="Calibri Light" w:hAnsi="Calibri Light" w:eastAsia="Calibri Light" w:cs="Calibri Light"/>
          <w:b w:val="0"/>
          <w:bCs w:val="0"/>
          <w:i w:val="0"/>
          <w:iCs w:val="0"/>
          <w:noProof w:val="0"/>
          <w:sz w:val="22"/>
          <w:szCs w:val="22"/>
          <w:lang w:val="es-US"/>
        </w:rPr>
        <w:t xml:space="preserve"> son un tipo de cuenta de ahorro que te permite apartar dinero antes de impuestos para pagar gastos médicos calificados. Si utilizas el dinero no gravado de una HSA para pagar los deducibles, los copagos, el coseguro y otros gastos, podrás reducir los costos generales de la atención médica. Si eres miembro de un plan de salud patrocinado por el empleador que cumple con los requisitos necesarios, las HSA se pueden descontar de cada sueldo y usar para </w:t>
      </w:r>
      <w:hyperlink r:id="R0a18d76dcf1a464d">
        <w:r w:rsidRPr="15F4D6CD" w:rsidR="15F4D6CD">
          <w:rPr>
            <w:rStyle w:val="Hyperlink"/>
            <w:rFonts w:ascii="Calibri Light" w:hAnsi="Calibri Light" w:eastAsia="Calibri Light" w:cs="Calibri Light"/>
            <w:b w:val="0"/>
            <w:bCs w:val="0"/>
            <w:i w:val="0"/>
            <w:iCs w:val="0"/>
            <w:strike w:val="0"/>
            <w:dstrike w:val="0"/>
            <w:noProof w:val="0"/>
            <w:sz w:val="22"/>
            <w:szCs w:val="22"/>
            <w:lang w:val="es-US"/>
          </w:rPr>
          <w:t>productos y tratamientos relacionados con la salud que cumplan con los requisitos necesarios</w:t>
        </w:r>
      </w:hyperlink>
      <w:r w:rsidRPr="15F4D6CD" w:rsidR="15F4D6CD">
        <w:rPr>
          <w:rFonts w:ascii="Calibri Light" w:hAnsi="Calibri Light" w:eastAsia="Calibri Light" w:cs="Calibri Light"/>
          <w:b w:val="0"/>
          <w:bCs w:val="0"/>
          <w:i w:val="0"/>
          <w:iCs w:val="0"/>
          <w:noProof w:val="0"/>
          <w:sz w:val="22"/>
          <w:szCs w:val="22"/>
          <w:lang w:val="es-US"/>
        </w:rPr>
        <w:t>, incluidas las tarifas médicas, la fórmula infantil e incluso los extractores de leche materna.</w:t>
      </w:r>
    </w:p>
    <w:p xmlns:wp14="http://schemas.microsoft.com/office/word/2010/wordml" w:rsidP="15F4D6CD" w14:paraId="3B32AF53" wp14:textId="08C851DB">
      <w:pPr>
        <w:spacing w:after="0" w:line="240" w:lineRule="auto"/>
        <w:rPr>
          <w:rFonts w:ascii="Calibri Light" w:hAnsi="Calibri Light" w:eastAsia="Calibri Light" w:cs="Calibri Light"/>
          <w:b w:val="0"/>
          <w:bCs w:val="0"/>
          <w:i w:val="0"/>
          <w:iCs w:val="0"/>
          <w:noProof w:val="0"/>
          <w:sz w:val="22"/>
          <w:szCs w:val="22"/>
          <w:lang w:val="en-US"/>
        </w:rPr>
      </w:pPr>
    </w:p>
    <w:p xmlns:wp14="http://schemas.microsoft.com/office/word/2010/wordml" w:rsidP="15F4D6CD" w14:paraId="6283B0C3" wp14:textId="08E35157">
      <w:pPr>
        <w:pStyle w:val="NoSpacing"/>
        <w:spacing w:after="0" w:line="240" w:lineRule="auto"/>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1"/>
          <w:bCs w:val="1"/>
          <w:i w:val="0"/>
          <w:iCs w:val="0"/>
          <w:noProof w:val="0"/>
          <w:sz w:val="22"/>
          <w:szCs w:val="22"/>
          <w:lang w:val="es-US"/>
        </w:rPr>
        <w:t xml:space="preserve">Participa en una cuenta de gastos flexibles para el cuidado de personas dependientes. </w:t>
      </w:r>
    </w:p>
    <w:p xmlns:wp14="http://schemas.microsoft.com/office/word/2010/wordml" w:rsidP="15F4D6CD" w14:paraId="63EF5406" wp14:textId="2DAC76CA">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0"/>
          <w:bCs w:val="0"/>
          <w:i w:val="0"/>
          <w:iCs w:val="0"/>
          <w:noProof w:val="0"/>
          <w:sz w:val="22"/>
          <w:szCs w:val="22"/>
          <w:lang w:val="es-US"/>
        </w:rPr>
        <w:t xml:space="preserve">Una </w:t>
      </w:r>
      <w:hyperlink r:id="R9710738a99714b42">
        <w:r w:rsidRPr="15F4D6CD" w:rsidR="15F4D6CD">
          <w:rPr>
            <w:rStyle w:val="Hyperlink"/>
            <w:rFonts w:ascii="Calibri Light" w:hAnsi="Calibri Light" w:eastAsia="Calibri Light" w:cs="Calibri Light"/>
            <w:b w:val="0"/>
            <w:bCs w:val="0"/>
            <w:i w:val="0"/>
            <w:iCs w:val="0"/>
            <w:strike w:val="0"/>
            <w:dstrike w:val="0"/>
            <w:noProof w:val="0"/>
            <w:sz w:val="22"/>
            <w:szCs w:val="22"/>
            <w:lang w:val="es-US"/>
          </w:rPr>
          <w:t>cuenta de gastos flexibles para el cuidado de personas dependientes</w:t>
        </w:r>
      </w:hyperlink>
      <w:r w:rsidRPr="15F4D6CD" w:rsidR="15F4D6CD">
        <w:rPr>
          <w:rFonts w:ascii="Calibri Light" w:hAnsi="Calibri Light" w:eastAsia="Calibri Light" w:cs="Calibri Light"/>
          <w:b w:val="0"/>
          <w:bCs w:val="0"/>
          <w:i w:val="0"/>
          <w:iCs w:val="0"/>
          <w:noProof w:val="0"/>
          <w:sz w:val="22"/>
          <w:szCs w:val="22"/>
          <w:lang w:val="es-US"/>
        </w:rPr>
        <w:t xml:space="preserve"> (flexible spending account, FSA) es una cuenta antes de impuestos que se utiliza para pagar </w:t>
      </w:r>
      <w:hyperlink r:id="R0b727de64cb8445f">
        <w:r w:rsidRPr="15F4D6CD" w:rsidR="15F4D6CD">
          <w:rPr>
            <w:rStyle w:val="Hyperlink"/>
            <w:rFonts w:ascii="Calibri Light" w:hAnsi="Calibri Light" w:eastAsia="Calibri Light" w:cs="Calibri Light"/>
            <w:b w:val="0"/>
            <w:bCs w:val="0"/>
            <w:i w:val="0"/>
            <w:iCs w:val="0"/>
            <w:strike w:val="0"/>
            <w:dstrike w:val="0"/>
            <w:noProof w:val="0"/>
            <w:sz w:val="22"/>
            <w:szCs w:val="22"/>
            <w:lang w:val="es-US"/>
          </w:rPr>
          <w:t>los servicios de cuidado de personas dependientes que cumplen con los requisitos necesarios</w:t>
        </w:r>
      </w:hyperlink>
      <w:r w:rsidRPr="15F4D6CD" w:rsidR="15F4D6CD">
        <w:rPr>
          <w:rFonts w:ascii="Calibri Light" w:hAnsi="Calibri Light" w:eastAsia="Calibri Light" w:cs="Calibri Light"/>
          <w:b w:val="0"/>
          <w:bCs w:val="0"/>
          <w:i w:val="0"/>
          <w:iCs w:val="0"/>
          <w:noProof w:val="0"/>
          <w:sz w:val="22"/>
          <w:szCs w:val="22"/>
          <w:lang w:val="es-US"/>
        </w:rPr>
        <w:t xml:space="preserve">, como el preescolar, el campamento de verano, los programas para antes o después del horario escolar y la guardería. Es una forma inteligente y sencilla de ahorrar dinero mientras cuidas de tus seres queridos para poder seguir trabajando. Las contribuciones se deducen automáticamente de tu salario y los fondos pueden utilizarse para los gastos de cuidado de niños que cumplan con los requisitos.  </w:t>
      </w:r>
    </w:p>
    <w:p xmlns:wp14="http://schemas.microsoft.com/office/word/2010/wordml" w:rsidP="15F4D6CD" w14:paraId="0BAD2DF9" wp14:textId="55FE4C5B">
      <w:pPr>
        <w:spacing w:after="0" w:line="240" w:lineRule="auto"/>
        <w:rPr>
          <w:rFonts w:ascii="Calibri Light" w:hAnsi="Calibri Light" w:eastAsia="Calibri Light" w:cs="Calibri Light"/>
          <w:b w:val="0"/>
          <w:bCs w:val="0"/>
          <w:i w:val="0"/>
          <w:iCs w:val="0"/>
          <w:noProof w:val="0"/>
          <w:sz w:val="22"/>
          <w:szCs w:val="22"/>
          <w:lang w:val="en-US"/>
        </w:rPr>
      </w:pPr>
    </w:p>
    <w:p xmlns:wp14="http://schemas.microsoft.com/office/word/2010/wordml" w:rsidP="15F4D6CD" w14:paraId="5A8F9322" wp14:textId="535FD0AE">
      <w:pPr>
        <w:pStyle w:val="NoSpacing"/>
        <w:spacing w:after="0" w:line="240" w:lineRule="auto"/>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1"/>
          <w:bCs w:val="1"/>
          <w:i w:val="0"/>
          <w:iCs w:val="0"/>
          <w:noProof w:val="0"/>
          <w:sz w:val="22"/>
          <w:szCs w:val="22"/>
          <w:lang w:val="es-US"/>
        </w:rPr>
        <w:t xml:space="preserve">Establece un fondo de ahorro para la universidad. </w:t>
      </w:r>
    </w:p>
    <w:p xmlns:wp14="http://schemas.microsoft.com/office/word/2010/wordml" w:rsidP="15F4D6CD" w14:paraId="2E111E9D" wp14:textId="68A85EB4">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0"/>
          <w:bCs w:val="0"/>
          <w:i w:val="0"/>
          <w:iCs w:val="0"/>
          <w:noProof w:val="0"/>
          <w:sz w:val="22"/>
          <w:szCs w:val="22"/>
          <w:lang w:val="es-US"/>
        </w:rPr>
        <w:t>Según el Departamento de Educación de Estados Unidos, en 2030 el costo total de un título de cuatro años será de más de $205,000. Esta cifra puede parecer desalentadora, pero es importante conocerla y entenderla. Ser honesto sobre el costo de un futuro título universitario te ayudará a planificar formas de reducir los costos. Como resultado, tú y tus hijos pueden evitar perder oportunidades importantes antes de la universidad, como hacer cursos universitarios mientras están en la escuela secundaria, solicitar becas y trabajar mucho para obtener ayuda financiera basada en el mérito por parte de las universidades.</w:t>
      </w:r>
    </w:p>
    <w:p xmlns:wp14="http://schemas.microsoft.com/office/word/2010/wordml" w:rsidP="15F4D6CD" w14:paraId="673D9607" wp14:textId="6CF44584">
      <w:pPr>
        <w:spacing w:after="0" w:line="240" w:lineRule="auto"/>
        <w:ind w:left="720"/>
        <w:rPr>
          <w:rFonts w:ascii="Calibri Light" w:hAnsi="Calibri Light" w:eastAsia="Calibri Light" w:cs="Calibri Light"/>
          <w:b w:val="0"/>
          <w:bCs w:val="0"/>
          <w:i w:val="0"/>
          <w:iCs w:val="0"/>
          <w:noProof w:val="0"/>
          <w:sz w:val="22"/>
          <w:szCs w:val="22"/>
          <w:lang w:val="en-US"/>
        </w:rPr>
      </w:pPr>
    </w:p>
    <w:p xmlns:wp14="http://schemas.microsoft.com/office/word/2010/wordml" w:rsidP="15F4D6CD" w14:paraId="0EF1D218" wp14:textId="534721CC">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0"/>
          <w:bCs w:val="0"/>
          <w:i w:val="0"/>
          <w:iCs w:val="0"/>
          <w:noProof w:val="0"/>
          <w:sz w:val="22"/>
          <w:szCs w:val="22"/>
          <w:lang w:val="es-US"/>
        </w:rPr>
        <w:t>Aunque tal vez cuestiones la planificación de la educación universitaria de tu bebé cuando aún no aprendió a darse la vuelta, prepararse para la universidad con antelación da a las inversiones más tiempo para crecer. Y si eres residente de California, el programa California Kids Investment and Development Savings (CalKIDS) hace que sea fácil empezar. CalKIDS proporciona automáticamente a los recién nacidos y a los niños de las escuelas públicas de California con bajos ingresos que cumplan con los requisitos necesarios las herramientas para empezar a ahorrar para la universidad, como un depósito inicial y posibles incentivos financieros en una cuenta de ahorro 529 para la universidad.</w:t>
      </w:r>
    </w:p>
    <w:p xmlns:wp14="http://schemas.microsoft.com/office/word/2010/wordml" w:rsidP="15F4D6CD" w14:paraId="4DCB48C2" wp14:textId="201EDFC0">
      <w:pPr>
        <w:spacing w:after="0" w:line="240" w:lineRule="auto"/>
        <w:rPr>
          <w:rFonts w:ascii="Calibri Light" w:hAnsi="Calibri Light" w:eastAsia="Calibri Light" w:cs="Calibri Light"/>
          <w:b w:val="0"/>
          <w:bCs w:val="0"/>
          <w:i w:val="0"/>
          <w:iCs w:val="0"/>
          <w:noProof w:val="0"/>
          <w:sz w:val="22"/>
          <w:szCs w:val="22"/>
          <w:lang w:val="en-US"/>
        </w:rPr>
      </w:pPr>
    </w:p>
    <w:p xmlns:wp14="http://schemas.microsoft.com/office/word/2010/wordml" w:rsidP="15F4D6CD" w14:paraId="3F86F2EB" wp14:textId="66AEE45F">
      <w:pPr>
        <w:pStyle w:val="NoSpacing"/>
        <w:spacing w:after="0" w:line="240" w:lineRule="auto"/>
        <w:rPr>
          <w:rFonts w:ascii="Calibri Light" w:hAnsi="Calibri Light" w:eastAsia="Calibri Light" w:cs="Calibri Light"/>
          <w:b w:val="0"/>
          <w:bCs w:val="0"/>
          <w:i w:val="0"/>
          <w:iCs w:val="0"/>
          <w:noProof w:val="0"/>
          <w:sz w:val="24"/>
          <w:szCs w:val="24"/>
          <w:lang w:val="en-US"/>
        </w:rPr>
      </w:pPr>
      <w:r w:rsidRPr="15F4D6CD" w:rsidR="15F4D6CD">
        <w:rPr>
          <w:rFonts w:ascii="Calibri Light" w:hAnsi="Calibri Light" w:eastAsia="Calibri Light" w:cs="Calibri Light"/>
          <w:b w:val="1"/>
          <w:bCs w:val="1"/>
          <w:i w:val="0"/>
          <w:iCs w:val="0"/>
          <w:noProof w:val="0"/>
          <w:sz w:val="24"/>
          <w:szCs w:val="24"/>
          <w:lang w:val="es-US"/>
        </w:rPr>
        <w:t>Más información acerca de CalKIDS</w:t>
      </w:r>
    </w:p>
    <w:p xmlns:wp14="http://schemas.microsoft.com/office/word/2010/wordml" w:rsidP="15F4D6CD" w14:paraId="5798156F" wp14:textId="2716540E">
      <w:pPr>
        <w:pStyle w:val="NoSpacing"/>
        <w:spacing w:after="0" w:line="240" w:lineRule="auto"/>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0"/>
          <w:bCs w:val="0"/>
          <w:i w:val="0"/>
          <w:iCs w:val="0"/>
          <w:noProof w:val="0"/>
          <w:sz w:val="22"/>
          <w:szCs w:val="22"/>
          <w:lang w:val="es-US"/>
        </w:rPr>
        <w:t>El estado de California se comprometió a ayudar a los niños a prosperar, especialmente aumentando el acceso a la educación superior. Para ello, CalKIDS proporcionará a cada niño nacido en California a partir del 1.º de julio de 2022, así como a los estudiantes de escuelas públicas de bajos ingresos que cumplan con los requisitos necesarios y estén inscritos entre el 1.</w:t>
      </w:r>
      <w:r w:rsidRPr="15F4D6CD" w:rsidR="15F4D6CD">
        <w:rPr>
          <w:rFonts w:ascii="Calibri Light" w:hAnsi="Calibri Light" w:eastAsia="Calibri Light" w:cs="Calibri Light"/>
          <w:b w:val="0"/>
          <w:bCs w:val="0"/>
          <w:i w:val="0"/>
          <w:iCs w:val="0"/>
          <w:noProof w:val="0"/>
          <w:sz w:val="22"/>
          <w:szCs w:val="22"/>
          <w:vertAlign w:val="superscript"/>
          <w:lang w:val="es-US"/>
        </w:rPr>
        <w:t xml:space="preserve">er </w:t>
      </w:r>
      <w:r w:rsidRPr="15F4D6CD" w:rsidR="15F4D6CD">
        <w:rPr>
          <w:rFonts w:ascii="Calibri Light" w:hAnsi="Calibri Light" w:eastAsia="Calibri Light" w:cs="Calibri Light"/>
          <w:b w:val="0"/>
          <w:bCs w:val="0"/>
          <w:i w:val="0"/>
          <w:iCs w:val="0"/>
          <w:noProof w:val="0"/>
          <w:sz w:val="22"/>
          <w:szCs w:val="22"/>
          <w:lang w:val="es-US"/>
        </w:rPr>
        <w:t xml:space="preserve">y el 12.º grado, un depósito inicial y posibles incentivos financieros en una cuenta de ahorro 529 para la universidad. </w:t>
      </w:r>
    </w:p>
    <w:p xmlns:wp14="http://schemas.microsoft.com/office/word/2010/wordml" w:rsidP="15F4D6CD" w14:paraId="52F8694C" wp14:textId="4F8E72C8">
      <w:pPr>
        <w:spacing w:after="0" w:line="240" w:lineRule="auto"/>
        <w:rPr>
          <w:rFonts w:ascii="Calibri Light" w:hAnsi="Calibri Light" w:eastAsia="Calibri Light" w:cs="Calibri Light"/>
          <w:b w:val="0"/>
          <w:bCs w:val="0"/>
          <w:i w:val="0"/>
          <w:iCs w:val="0"/>
          <w:noProof w:val="0"/>
          <w:sz w:val="22"/>
          <w:szCs w:val="22"/>
          <w:lang w:val="en-US"/>
        </w:rPr>
      </w:pPr>
    </w:p>
    <w:p xmlns:wp14="http://schemas.microsoft.com/office/word/2010/wordml" w:rsidP="15F4D6CD" w14:paraId="5E3131EF" wp14:textId="41DD3514">
      <w:pPr>
        <w:pStyle w:val="NoSpacing"/>
        <w:spacing w:after="0" w:line="240" w:lineRule="auto"/>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0"/>
          <w:bCs w:val="0"/>
          <w:i w:val="0"/>
          <w:iCs w:val="0"/>
          <w:noProof w:val="0"/>
          <w:sz w:val="22"/>
          <w:szCs w:val="22"/>
          <w:lang w:val="es-US"/>
        </w:rPr>
        <w:t xml:space="preserve">Los niños que tienen $500 o menos destinados al ahorro para la universidad tienen </w:t>
      </w:r>
      <w:hyperlink r:id="R316bc6c8fe4948cc">
        <w:r w:rsidRPr="15F4D6CD" w:rsidR="15F4D6CD">
          <w:rPr>
            <w:rStyle w:val="Hyperlink"/>
            <w:rFonts w:ascii="Calibri Light" w:hAnsi="Calibri Light" w:eastAsia="Calibri Light" w:cs="Calibri Light"/>
            <w:b w:val="0"/>
            <w:bCs w:val="0"/>
            <w:i w:val="0"/>
            <w:iCs w:val="0"/>
            <w:strike w:val="0"/>
            <w:dstrike w:val="0"/>
            <w:noProof w:val="0"/>
            <w:sz w:val="22"/>
            <w:szCs w:val="22"/>
            <w:lang w:val="es-US"/>
          </w:rPr>
          <w:t>3 veces más probabilidades de inscribirse en la universidad</w:t>
        </w:r>
      </w:hyperlink>
      <w:r w:rsidRPr="15F4D6CD" w:rsidR="15F4D6CD">
        <w:rPr>
          <w:rFonts w:ascii="Calibri Light" w:hAnsi="Calibri Light" w:eastAsia="Calibri Light" w:cs="Calibri Light"/>
          <w:b w:val="0"/>
          <w:bCs w:val="0"/>
          <w:i w:val="0"/>
          <w:iCs w:val="0"/>
          <w:noProof w:val="0"/>
          <w:sz w:val="22"/>
          <w:szCs w:val="22"/>
          <w:lang w:val="es-US"/>
        </w:rPr>
        <w:t xml:space="preserve"> y casi 4 veces más probabilidades de graduarse que los niños que no tienen ahorros. Así que prepara a tu hijo para el éxito…</w:t>
      </w:r>
    </w:p>
    <w:p xmlns:wp14="http://schemas.microsoft.com/office/word/2010/wordml" w:rsidP="15F4D6CD" w14:paraId="7EFD3AF7" wp14:textId="0E48D913">
      <w:pPr>
        <w:spacing w:after="0" w:line="240" w:lineRule="auto"/>
        <w:rPr>
          <w:rFonts w:ascii="Calibri Light" w:hAnsi="Calibri Light" w:eastAsia="Calibri Light" w:cs="Calibri Light"/>
          <w:b w:val="0"/>
          <w:bCs w:val="0"/>
          <w:i w:val="0"/>
          <w:iCs w:val="0"/>
          <w:noProof w:val="0"/>
          <w:sz w:val="22"/>
          <w:szCs w:val="22"/>
          <w:lang w:val="en-US"/>
        </w:rPr>
      </w:pPr>
    </w:p>
    <w:p xmlns:wp14="http://schemas.microsoft.com/office/word/2010/wordml" w:rsidP="15F4D6CD" w14:paraId="12209457" wp14:textId="4735ED02">
      <w:pPr>
        <w:spacing w:after="0" w:line="240" w:lineRule="auto"/>
        <w:rPr>
          <w:rFonts w:ascii="Calibri Light" w:hAnsi="Calibri Light" w:eastAsia="Calibri Light" w:cs="Calibri Light"/>
          <w:b w:val="0"/>
          <w:bCs w:val="0"/>
          <w:i w:val="0"/>
          <w:iCs w:val="0"/>
          <w:noProof w:val="0"/>
          <w:sz w:val="24"/>
          <w:szCs w:val="24"/>
          <w:lang w:val="en-US"/>
        </w:rPr>
      </w:pPr>
      <w:hyperlink r:id="Rc9fbf28a53b54d91">
        <w:r w:rsidRPr="15F4D6CD" w:rsidR="15F4D6CD">
          <w:rPr>
            <w:rStyle w:val="Hyperlink"/>
            <w:rFonts w:ascii="Calibri Light" w:hAnsi="Calibri Light" w:eastAsia="Calibri Light" w:cs="Calibri Light"/>
            <w:b w:val="1"/>
            <w:bCs w:val="1"/>
            <w:i w:val="0"/>
            <w:iCs w:val="0"/>
            <w:strike w:val="0"/>
            <w:dstrike w:val="0"/>
            <w:noProof w:val="0"/>
            <w:sz w:val="24"/>
            <w:szCs w:val="24"/>
            <w:lang w:val="es-US"/>
          </w:rPr>
          <w:t>Visita el sitio web de CalKIDS para obtener más información</w:t>
        </w:r>
      </w:hyperlink>
      <w:r w:rsidRPr="15F4D6CD" w:rsidR="15F4D6CD">
        <w:rPr>
          <w:rFonts w:ascii="Calibri Light" w:hAnsi="Calibri Light" w:eastAsia="Calibri Light" w:cs="Calibri Light"/>
          <w:b w:val="1"/>
          <w:bCs w:val="1"/>
          <w:i w:val="0"/>
          <w:iCs w:val="0"/>
          <w:noProof w:val="0"/>
          <w:sz w:val="24"/>
          <w:szCs w:val="24"/>
          <w:lang w:val="es-US"/>
        </w:rPr>
        <w:t xml:space="preserve">.  </w:t>
      </w:r>
    </w:p>
    <w:p xmlns:wp14="http://schemas.microsoft.com/office/word/2010/wordml" w:rsidP="15F4D6CD" w14:paraId="55358F5D" wp14:textId="434BB2EC">
      <w:pPr>
        <w:spacing w:after="0" w:line="240" w:lineRule="auto"/>
        <w:rPr>
          <w:rFonts w:ascii="Calibri Light" w:hAnsi="Calibri Light" w:eastAsia="Calibri Light" w:cs="Calibri Light"/>
          <w:b w:val="0"/>
          <w:bCs w:val="0"/>
          <w:i w:val="0"/>
          <w:iCs w:val="0"/>
          <w:noProof w:val="0"/>
          <w:sz w:val="22"/>
          <w:szCs w:val="22"/>
          <w:lang w:val="en-US"/>
        </w:rPr>
      </w:pPr>
    </w:p>
    <w:p xmlns:wp14="http://schemas.microsoft.com/office/word/2010/wordml" w:rsidP="15F4D6CD" w14:paraId="26B349AB" wp14:textId="7F45B6B4">
      <w:pPr>
        <w:spacing w:after="0" w:line="240" w:lineRule="auto"/>
        <w:rPr>
          <w:rFonts w:ascii="Calibri Light" w:hAnsi="Calibri Light" w:eastAsia="Calibri Light" w:cs="Calibri Light"/>
          <w:b w:val="0"/>
          <w:bCs w:val="0"/>
          <w:i w:val="0"/>
          <w:iCs w:val="0"/>
          <w:noProof w:val="0"/>
          <w:sz w:val="22"/>
          <w:szCs w:val="22"/>
          <w:lang w:val="en-US"/>
        </w:rPr>
      </w:pPr>
    </w:p>
    <w:p xmlns:wp14="http://schemas.microsoft.com/office/word/2010/wordml" w:rsidP="15F4D6CD" w14:paraId="204CC0DC" wp14:textId="3360760C">
      <w:pPr>
        <w:pStyle w:val="NoSpacing"/>
        <w:spacing w:after="0" w:line="240" w:lineRule="auto"/>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0"/>
          <w:bCs w:val="0"/>
          <w:i w:val="0"/>
          <w:iCs w:val="0"/>
          <w:noProof w:val="0"/>
          <w:sz w:val="22"/>
          <w:szCs w:val="22"/>
          <w:lang w:val="es-US"/>
        </w:rPr>
        <w:t>California Kids Investment and Development Savings (CalKIDS) es un programa de cuentas de ahorro para niños, administrado por ScholarShare Investment Board, una agencia del estado de California. Se crearán cuentas de CalKIDS para todos los niños nacidos en familias californianas y los estudiantes de escuelas públicas que cumplan con los requisitos necesarios, e incluirán depósitos iniciales y otros posibles incentivos, que podrán utilizarse para pagar futuros gastos de educación superior.</w:t>
      </w:r>
    </w:p>
    <w:p xmlns:wp14="http://schemas.microsoft.com/office/word/2010/wordml" w:rsidP="15F4D6CD" w14:paraId="07DBA6AD" wp14:textId="5E00A978">
      <w:pPr>
        <w:spacing w:after="0" w:line="240" w:lineRule="auto"/>
        <w:rPr>
          <w:rFonts w:ascii="Calibri Light" w:hAnsi="Calibri Light" w:eastAsia="Calibri Light" w:cs="Calibri Light"/>
          <w:b w:val="0"/>
          <w:bCs w:val="0"/>
          <w:i w:val="0"/>
          <w:iCs w:val="0"/>
          <w:noProof w:val="0"/>
          <w:sz w:val="22"/>
          <w:szCs w:val="22"/>
          <w:lang w:val="en-US"/>
        </w:rPr>
      </w:pPr>
    </w:p>
    <w:p xmlns:wp14="http://schemas.microsoft.com/office/word/2010/wordml" w:rsidP="15F4D6CD" w14:paraId="78D5766B" wp14:textId="32516110">
      <w:pPr>
        <w:pStyle w:val="NoSpacing"/>
        <w:spacing w:after="0" w:line="240" w:lineRule="auto"/>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0"/>
          <w:bCs w:val="0"/>
          <w:i w:val="0"/>
          <w:iCs w:val="0"/>
          <w:noProof w:val="0"/>
          <w:sz w:val="22"/>
          <w:szCs w:val="22"/>
          <w:lang w:val="es-US"/>
        </w:rPr>
        <w:t>Los participantes de CalKIDS también pueden crear cuentas individuales con el plan de ahorros universitarios ScholarShare 529.</w:t>
      </w:r>
    </w:p>
    <w:p xmlns:wp14="http://schemas.microsoft.com/office/word/2010/wordml" w:rsidP="15F4D6CD" w14:paraId="4D20A331" wp14:textId="795732F6">
      <w:pPr>
        <w:spacing w:after="0" w:line="240" w:lineRule="auto"/>
        <w:rPr>
          <w:rFonts w:ascii="Calibri Light" w:hAnsi="Calibri Light" w:eastAsia="Calibri Light" w:cs="Calibri Light"/>
          <w:b w:val="0"/>
          <w:bCs w:val="0"/>
          <w:i w:val="0"/>
          <w:iCs w:val="0"/>
          <w:noProof w:val="0"/>
          <w:sz w:val="22"/>
          <w:szCs w:val="22"/>
          <w:lang w:val="en-US"/>
        </w:rPr>
      </w:pPr>
    </w:p>
    <w:p xmlns:wp14="http://schemas.microsoft.com/office/word/2010/wordml" w:rsidP="15F4D6CD" w14:paraId="1D5801E7" wp14:textId="4E5B474D">
      <w:pPr>
        <w:pStyle w:val="NoSpacing"/>
        <w:spacing w:after="0" w:line="240" w:lineRule="auto"/>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1"/>
          <w:bCs w:val="1"/>
          <w:i w:val="0"/>
          <w:iCs w:val="0"/>
          <w:noProof w:val="0"/>
          <w:sz w:val="22"/>
          <w:szCs w:val="22"/>
          <w:lang w:val="es-US"/>
        </w:rPr>
        <w:t xml:space="preserve">Para obtener más información sobre el plan de ahorros universitarios ScholarShare 529, llama al 1-800-544-5248 o haz clic aquí para obtener una </w:t>
      </w:r>
      <w:hyperlink r:id="R18199383a10642bd">
        <w:r w:rsidRPr="15F4D6CD" w:rsidR="15F4D6CD">
          <w:rPr>
            <w:rStyle w:val="Hyperlink"/>
            <w:rFonts w:ascii="Calibri Light" w:hAnsi="Calibri Light" w:eastAsia="Calibri Light" w:cs="Calibri Light"/>
            <w:b w:val="1"/>
            <w:bCs w:val="1"/>
            <w:i w:val="0"/>
            <w:iCs w:val="0"/>
            <w:strike w:val="0"/>
            <w:dstrike w:val="0"/>
            <w:noProof w:val="0"/>
            <w:sz w:val="22"/>
            <w:szCs w:val="22"/>
            <w:lang w:val="es-US"/>
          </w:rPr>
          <w:t>descripción del plan</w:t>
        </w:r>
      </w:hyperlink>
      <w:r w:rsidRPr="15F4D6CD" w:rsidR="15F4D6CD">
        <w:rPr>
          <w:rFonts w:ascii="Calibri Light" w:hAnsi="Calibri Light" w:eastAsia="Calibri Light" w:cs="Calibri Light"/>
          <w:b w:val="1"/>
          <w:bCs w:val="1"/>
          <w:i w:val="0"/>
          <w:iCs w:val="0"/>
          <w:noProof w:val="0"/>
          <w:sz w:val="22"/>
          <w:szCs w:val="22"/>
          <w:lang w:val="es-US"/>
        </w:rPr>
        <w:t xml:space="preserve"> que incluye los objetivos de inversión, los riesgos, los cargos, los gastos y demás información importante. Léela y considérala cuidadosamente antes de invertir.</w:t>
      </w:r>
    </w:p>
    <w:p xmlns:wp14="http://schemas.microsoft.com/office/word/2010/wordml" w:rsidP="15F4D6CD" w14:paraId="20B01F11" wp14:textId="3F83C88F">
      <w:pPr>
        <w:spacing w:after="0" w:line="240" w:lineRule="auto"/>
        <w:rPr>
          <w:rFonts w:ascii="Calibri Light" w:hAnsi="Calibri Light" w:eastAsia="Calibri Light" w:cs="Calibri Light"/>
          <w:b w:val="0"/>
          <w:bCs w:val="0"/>
          <w:i w:val="0"/>
          <w:iCs w:val="0"/>
          <w:noProof w:val="0"/>
          <w:sz w:val="22"/>
          <w:szCs w:val="22"/>
          <w:lang w:val="en-US"/>
        </w:rPr>
      </w:pPr>
    </w:p>
    <w:p xmlns:wp14="http://schemas.microsoft.com/office/word/2010/wordml" w:rsidP="15F4D6CD" w14:paraId="029F7615" wp14:textId="4BF1B321">
      <w:pPr>
        <w:pStyle w:val="NoSpacing"/>
        <w:spacing w:after="0" w:line="240" w:lineRule="auto"/>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1"/>
          <w:bCs w:val="1"/>
          <w:i w:val="0"/>
          <w:iCs w:val="0"/>
          <w:noProof w:val="0"/>
          <w:sz w:val="22"/>
          <w:szCs w:val="22"/>
          <w:lang w:val="es-US"/>
        </w:rPr>
        <w:t>Antes de invertir, considera si tu estado de residencia o el del beneficiario ofrece algún impuesto estatal u otros beneficios estatales como ayuda financiera, fondos de becas y protección contra acreedores que solo están disponibles para las inversiones en el programa autorizado de ahorro de matrícula de ese estado. También debes consultar con tu asesor legal o fiscal para recibir asesoramiento impositivo en función de tus propias circunstancias. Las inversiones en el plan no están aseguradas ni garantizadas, y existe el riesgo de pérdida de la inversión.</w:t>
      </w:r>
    </w:p>
    <w:p xmlns:wp14="http://schemas.microsoft.com/office/word/2010/wordml" w:rsidP="15F4D6CD" w14:paraId="5A27BF3A" wp14:textId="23DED3CB">
      <w:pPr>
        <w:spacing w:after="0" w:line="240" w:lineRule="auto"/>
        <w:rPr>
          <w:rFonts w:ascii="Calibri Light" w:hAnsi="Calibri Light" w:eastAsia="Calibri Light" w:cs="Calibri Light"/>
          <w:b w:val="0"/>
          <w:bCs w:val="0"/>
          <w:i w:val="0"/>
          <w:iCs w:val="0"/>
          <w:noProof w:val="0"/>
          <w:sz w:val="22"/>
          <w:szCs w:val="22"/>
          <w:lang w:val="en-US"/>
        </w:rPr>
      </w:pPr>
    </w:p>
    <w:p xmlns:wp14="http://schemas.microsoft.com/office/word/2010/wordml" w:rsidP="15F4D6CD" w14:paraId="2F68F051" wp14:textId="0872E31F">
      <w:pPr>
        <w:pStyle w:val="NoSpacing"/>
        <w:spacing w:after="0" w:line="240" w:lineRule="auto"/>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1"/>
          <w:bCs w:val="1"/>
          <w:i w:val="0"/>
          <w:iCs w:val="0"/>
          <w:noProof w:val="0"/>
          <w:sz w:val="22"/>
          <w:szCs w:val="22"/>
          <w:lang w:val="es-US"/>
        </w:rPr>
        <w:t>Si los fondos no se usan para gastos calificados de educación superior, se puede aplicar una multa impositiva del 10% sobre las ganancias (además de los impuestos federales y estatales a los ingresos). Los retiros no calificados también pueden estar sujetos a un impuesto adicional sobre las ganancias de California del 2.5%.</w:t>
      </w:r>
    </w:p>
    <w:p xmlns:wp14="http://schemas.microsoft.com/office/word/2010/wordml" w:rsidP="15F4D6CD" w14:paraId="1CE33194" wp14:textId="018AD024">
      <w:pPr>
        <w:spacing w:after="0" w:line="240" w:lineRule="auto"/>
        <w:rPr>
          <w:rFonts w:ascii="Calibri Light" w:hAnsi="Calibri Light" w:eastAsia="Calibri Light" w:cs="Calibri Light"/>
          <w:b w:val="0"/>
          <w:bCs w:val="0"/>
          <w:i w:val="0"/>
          <w:iCs w:val="0"/>
          <w:noProof w:val="0"/>
          <w:sz w:val="22"/>
          <w:szCs w:val="22"/>
          <w:lang w:val="en-US"/>
        </w:rPr>
      </w:pPr>
    </w:p>
    <w:p xmlns:wp14="http://schemas.microsoft.com/office/word/2010/wordml" w:rsidP="15F4D6CD" w14:paraId="5F22CF2D" wp14:textId="6B4A7288">
      <w:pPr>
        <w:pStyle w:val="NoSpacing"/>
        <w:spacing w:after="0" w:line="240" w:lineRule="auto"/>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0"/>
          <w:bCs w:val="0"/>
          <w:i w:val="0"/>
          <w:iCs w:val="0"/>
          <w:noProof w:val="0"/>
          <w:sz w:val="22"/>
          <w:szCs w:val="22"/>
          <w:lang w:val="es-US"/>
        </w:rPr>
        <w:t>El estado de California ofrece el plan de ahorros universitarios ScholarShare. TIAA-CREF Tuition Financing, Inc. (TFI), gerente del programa. TIAA-CREF Individual &amp; Institutional Services, LLC, miembro de FINRA, distribuidor y suscriptor del plan de ahorros universitarios ScholarShare.</w:t>
      </w:r>
    </w:p>
    <w:p xmlns:wp14="http://schemas.microsoft.com/office/word/2010/wordml" w:rsidP="15F4D6CD" w14:paraId="2B90E41B" wp14:textId="052B9A78">
      <w:pPr>
        <w:spacing w:after="0" w:line="240" w:lineRule="auto"/>
        <w:rPr>
          <w:rFonts w:ascii="Calibri Light" w:hAnsi="Calibri Light" w:eastAsia="Calibri Light" w:cs="Calibri Light"/>
          <w:b w:val="0"/>
          <w:bCs w:val="0"/>
          <w:i w:val="0"/>
          <w:iCs w:val="0"/>
          <w:noProof w:val="0"/>
          <w:sz w:val="22"/>
          <w:szCs w:val="22"/>
          <w:lang w:val="en-US"/>
        </w:rPr>
      </w:pPr>
    </w:p>
    <w:p xmlns:wp14="http://schemas.microsoft.com/office/word/2010/wordml" w:rsidP="15F4D6CD" w14:paraId="54EE88F8" wp14:textId="54C50EB9">
      <w:pPr>
        <w:pStyle w:val="NoSpacing"/>
        <w:spacing w:after="0" w:line="240" w:lineRule="auto"/>
        <w:rPr>
          <w:rFonts w:ascii="Calibri Light" w:hAnsi="Calibri Light" w:eastAsia="Calibri Light" w:cs="Calibri Light"/>
          <w:b w:val="0"/>
          <w:bCs w:val="0"/>
          <w:i w:val="0"/>
          <w:iCs w:val="0"/>
          <w:noProof w:val="0"/>
          <w:sz w:val="22"/>
          <w:szCs w:val="22"/>
          <w:lang w:val="en-US"/>
        </w:rPr>
      </w:pPr>
      <w:r w:rsidRPr="15F4D6CD" w:rsidR="15F4D6CD">
        <w:rPr>
          <w:rFonts w:ascii="Calibri Light" w:hAnsi="Calibri Light" w:eastAsia="Calibri Light" w:cs="Calibri Light"/>
          <w:b w:val="0"/>
          <w:bCs w:val="0"/>
          <w:i w:val="0"/>
          <w:iCs w:val="0"/>
          <w:noProof w:val="0"/>
          <w:sz w:val="22"/>
          <w:szCs w:val="22"/>
          <w:lang w:val="es-US"/>
        </w:rPr>
        <w:t>El sitio web del plan contiene enlaces a otros sitios web. Ni el plan, ni TFI, ni sus afiliados son responsables del contenido de esos sitios web. No se puede confirmar la exactitud de la información de esos sitios. 2230999</w:t>
      </w:r>
    </w:p>
    <w:p xmlns:wp14="http://schemas.microsoft.com/office/word/2010/wordml" w:rsidP="15F4D6CD" w14:paraId="2C078E63" wp14:textId="7D0CEBB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7f0370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A73979"/>
    <w:rsid w:val="15F4D6CD"/>
    <w:rsid w:val="68A73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3979"/>
  <w15:chartTrackingRefBased/>
  <w15:docId w15:val="{BED643BE-B541-4D4D-BA89-F22050A02B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investopedia.com/articles/personal-finance/090415/cost-raising-child-america.asp" TargetMode="External" Id="Re73044a2ad9b48db" /><Relationship Type="http://schemas.openxmlformats.org/officeDocument/2006/relationships/hyperlink" Target="https://www.cnbc.com/select/best-budgeting-apps/" TargetMode="External" Id="Rdd0968ac65814248" /><Relationship Type="http://schemas.openxmlformats.org/officeDocument/2006/relationships/hyperlink" Target="https://www.cnbc.com/2022/03/25/taking-these-5-steps-can-help-bulk-up-your-emergency-savings.html" TargetMode="External" Id="Ra79554eaa9a54742" /><Relationship Type="http://schemas.openxmlformats.org/officeDocument/2006/relationships/hyperlink" Target="https://www.healthcare.gov/glossary/health-savings-account-hsa/" TargetMode="External" Id="Rddfbcaed3c28416d" /><Relationship Type="http://schemas.openxmlformats.org/officeDocument/2006/relationships/hyperlink" Target="https://www.irs.gov/publications/p969" TargetMode="External" Id="R0a18d76dcf1a464d" /><Relationship Type="http://schemas.openxmlformats.org/officeDocument/2006/relationships/hyperlink" Target="https://www.fsafeds.com/explore/dcfsa" TargetMode="External" Id="R9710738a99714b42" /><Relationship Type="http://schemas.openxmlformats.org/officeDocument/2006/relationships/hyperlink" Target="https://www.fsafeds.com/explore/dcfsa/expenses" TargetMode="External" Id="R0b727de64cb8445f" /><Relationship Type="http://schemas.openxmlformats.org/officeDocument/2006/relationships/hyperlink" Target="https://www.sciencedirect.com/science/article/pii/S0190740912004379" TargetMode="External" Id="R316bc6c8fe4948cc" /><Relationship Type="http://schemas.openxmlformats.org/officeDocument/2006/relationships/hyperlink" Target="https://calkids.org/index.html" TargetMode="External" Id="Rc9fbf28a53b54d91" /><Relationship Type="http://schemas.openxmlformats.org/officeDocument/2006/relationships/hyperlink" Target="https://www.scholarshare529.com/documents/ca_plan_description.pdf" TargetMode="External" Id="R18199383a10642bd" /><Relationship Type="http://schemas.openxmlformats.org/officeDocument/2006/relationships/numbering" Target="numbering.xml" Id="R5ad5bcf9ad5345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2022-06-30T16:52:03.6324892Z</dcterms:created>
  <dcterms:modified xsi:type="dcterms:W3CDTF">2022-06-30T16:52:29.6499365Z</dcterms:modified>
  <dc:creator>Guest User</dc:creator>
  <lastModifiedBy>Guest User</lastModifiedBy>
</coreProperties>
</file>